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5839" w14:textId="77777777" w:rsidR="00B67ED5" w:rsidRDefault="00B67ED5">
      <w:pPr>
        <w:pStyle w:val="BodyText"/>
        <w:rPr>
          <w:rFonts w:ascii="Times New Roman"/>
          <w:sz w:val="20"/>
        </w:rPr>
      </w:pPr>
    </w:p>
    <w:p w14:paraId="24B16CA8" w14:textId="77777777" w:rsidR="00B67ED5" w:rsidRDefault="00B67ED5">
      <w:pPr>
        <w:pStyle w:val="BodyText"/>
        <w:rPr>
          <w:rFonts w:ascii="Times New Roman"/>
          <w:sz w:val="20"/>
        </w:rPr>
      </w:pPr>
    </w:p>
    <w:p w14:paraId="45A23CBA" w14:textId="77777777" w:rsidR="00B67ED5" w:rsidRDefault="00B67ED5">
      <w:pPr>
        <w:pStyle w:val="BodyText"/>
        <w:rPr>
          <w:rFonts w:ascii="Times New Roman"/>
          <w:sz w:val="20"/>
        </w:rPr>
      </w:pPr>
    </w:p>
    <w:p w14:paraId="7C008149" w14:textId="77777777" w:rsidR="00B67ED5" w:rsidRDefault="00000000">
      <w:pPr>
        <w:pStyle w:val="Title"/>
      </w:pPr>
      <w:r>
        <w:rPr>
          <w:noProof/>
        </w:rPr>
        <w:drawing>
          <wp:anchor distT="0" distB="0" distL="0" distR="0" simplePos="0" relativeHeight="15728640" behindDoc="0" locked="0" layoutInCell="1" allowOverlap="1" wp14:anchorId="467D71C0" wp14:editId="5581A193">
            <wp:simplePos x="0" y="0"/>
            <wp:positionH relativeFrom="page">
              <wp:posOffset>457200</wp:posOffset>
            </wp:positionH>
            <wp:positionV relativeFrom="paragraph">
              <wp:posOffset>-438184</wp:posOffset>
            </wp:positionV>
            <wp:extent cx="2492629" cy="8102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92629" cy="810259"/>
                    </a:xfrm>
                    <a:prstGeom prst="rect">
                      <a:avLst/>
                    </a:prstGeom>
                  </pic:spPr>
                </pic:pic>
              </a:graphicData>
            </a:graphic>
          </wp:anchor>
        </w:drawing>
      </w:r>
      <w:r>
        <w:t>Fact</w:t>
      </w:r>
      <w:r>
        <w:rPr>
          <w:spacing w:val="-11"/>
        </w:rPr>
        <w:t xml:space="preserve"> </w:t>
      </w:r>
      <w:r>
        <w:rPr>
          <w:spacing w:val="-4"/>
        </w:rPr>
        <w:t>Sheet</w:t>
      </w:r>
    </w:p>
    <w:p w14:paraId="3A6CC5EE" w14:textId="77777777" w:rsidR="00B67ED5" w:rsidRDefault="00B67ED5">
      <w:pPr>
        <w:pStyle w:val="BodyText"/>
        <w:spacing w:before="8"/>
        <w:rPr>
          <w:b/>
          <w:sz w:val="19"/>
        </w:rPr>
      </w:pPr>
    </w:p>
    <w:p w14:paraId="79F21167" w14:textId="77777777" w:rsidR="00B67ED5" w:rsidRDefault="00000000">
      <w:pPr>
        <w:pStyle w:val="BodyText"/>
        <w:spacing w:before="52"/>
        <w:ind w:left="100"/>
      </w:pPr>
      <w:r>
        <w:t>Music</w:t>
      </w:r>
      <w:r>
        <w:rPr>
          <w:spacing w:val="-3"/>
        </w:rPr>
        <w:t xml:space="preserve"> </w:t>
      </w:r>
      <w:r>
        <w:t>Director:</w:t>
      </w:r>
      <w:r>
        <w:rPr>
          <w:spacing w:val="-2"/>
        </w:rPr>
        <w:t xml:space="preserve"> </w:t>
      </w:r>
      <w:r>
        <w:t>Andrew</w:t>
      </w:r>
      <w:r>
        <w:rPr>
          <w:spacing w:val="-2"/>
        </w:rPr>
        <w:t xml:space="preserve"> Constantine</w:t>
      </w:r>
    </w:p>
    <w:p w14:paraId="5692835E" w14:textId="77777777" w:rsidR="00B67ED5" w:rsidRDefault="00000000">
      <w:pPr>
        <w:pStyle w:val="BodyText"/>
        <w:ind w:left="100" w:right="5668"/>
      </w:pPr>
      <w:r>
        <w:t>Guest</w:t>
      </w:r>
      <w:r>
        <w:rPr>
          <w:spacing w:val="-8"/>
        </w:rPr>
        <w:t xml:space="preserve"> </w:t>
      </w:r>
      <w:r>
        <w:t>Conductor</w:t>
      </w:r>
      <w:r>
        <w:rPr>
          <w:spacing w:val="-10"/>
        </w:rPr>
        <w:t xml:space="preserve"> </w:t>
      </w:r>
      <w:r>
        <w:t>for</w:t>
      </w:r>
      <w:r>
        <w:rPr>
          <w:spacing w:val="-9"/>
        </w:rPr>
        <w:t xml:space="preserve"> </w:t>
      </w:r>
      <w:r>
        <w:t>Engagement:</w:t>
      </w:r>
      <w:r>
        <w:rPr>
          <w:spacing w:val="-5"/>
        </w:rPr>
        <w:t xml:space="preserve"> </w:t>
      </w:r>
      <w:r>
        <w:t>Caleb</w:t>
      </w:r>
      <w:r>
        <w:rPr>
          <w:spacing w:val="-9"/>
        </w:rPr>
        <w:t xml:space="preserve"> </w:t>
      </w:r>
      <w:r>
        <w:t>Young Chorus Director: Benjamin Rivera</w:t>
      </w:r>
    </w:p>
    <w:p w14:paraId="4DC69D2A" w14:textId="4355585A" w:rsidR="00B67ED5" w:rsidRDefault="00000000">
      <w:pPr>
        <w:pStyle w:val="BodyText"/>
        <w:ind w:left="100" w:right="5668"/>
      </w:pPr>
      <w:r>
        <w:t>Director,</w:t>
      </w:r>
      <w:r>
        <w:rPr>
          <w:spacing w:val="-8"/>
        </w:rPr>
        <w:t xml:space="preserve"> </w:t>
      </w:r>
      <w:r>
        <w:t>Youth</w:t>
      </w:r>
      <w:r>
        <w:rPr>
          <w:spacing w:val="-8"/>
        </w:rPr>
        <w:t xml:space="preserve"> </w:t>
      </w:r>
      <w:r>
        <w:t>Orchestras</w:t>
      </w:r>
      <w:r>
        <w:rPr>
          <w:spacing w:val="-9"/>
        </w:rPr>
        <w:t xml:space="preserve"> </w:t>
      </w:r>
      <w:r>
        <w:t>Program:</w:t>
      </w:r>
      <w:r>
        <w:rPr>
          <w:spacing w:val="-8"/>
        </w:rPr>
        <w:t xml:space="preserve"> </w:t>
      </w:r>
      <w:r>
        <w:t>Troy</w:t>
      </w:r>
      <w:r>
        <w:rPr>
          <w:spacing w:val="-9"/>
        </w:rPr>
        <w:t xml:space="preserve"> </w:t>
      </w:r>
      <w:r>
        <w:t>Webdell President and CEO: Brittany A. Hall</w:t>
      </w:r>
    </w:p>
    <w:p w14:paraId="30501EEA" w14:textId="77777777" w:rsidR="00F570BF" w:rsidRDefault="00F570BF">
      <w:pPr>
        <w:pStyle w:val="BodyText"/>
        <w:spacing w:before="11"/>
        <w:rPr>
          <w:sz w:val="23"/>
        </w:rPr>
      </w:pPr>
    </w:p>
    <w:p w14:paraId="218AC228" w14:textId="77777777" w:rsidR="00B67ED5" w:rsidRDefault="00000000">
      <w:pPr>
        <w:pStyle w:val="Heading1"/>
      </w:pPr>
      <w:r>
        <w:t>Board</w:t>
      </w:r>
      <w:r>
        <w:rPr>
          <w:spacing w:val="1"/>
        </w:rPr>
        <w:t xml:space="preserve"> </w:t>
      </w:r>
      <w:r>
        <w:rPr>
          <w:spacing w:val="-2"/>
        </w:rPr>
        <w:t>Information:</w:t>
      </w:r>
    </w:p>
    <w:p w14:paraId="219B138B" w14:textId="01C7E35E" w:rsidR="00DF4C0F" w:rsidRDefault="00000000" w:rsidP="00DF4C0F">
      <w:pPr>
        <w:pStyle w:val="BodyText"/>
        <w:ind w:left="100"/>
      </w:pPr>
      <w:r>
        <w:t>The</w:t>
      </w:r>
      <w:r>
        <w:rPr>
          <w:spacing w:val="-2"/>
        </w:rPr>
        <w:t xml:space="preserve"> </w:t>
      </w:r>
      <w:r>
        <w:t>Fort</w:t>
      </w:r>
      <w:r>
        <w:rPr>
          <w:spacing w:val="-4"/>
        </w:rPr>
        <w:t xml:space="preserve"> </w:t>
      </w:r>
      <w:r>
        <w:t>Wayne</w:t>
      </w:r>
      <w:r>
        <w:rPr>
          <w:spacing w:val="-4"/>
        </w:rPr>
        <w:t xml:space="preserve"> </w:t>
      </w:r>
      <w:r>
        <w:t>Philharmonic</w:t>
      </w:r>
      <w:r>
        <w:rPr>
          <w:spacing w:val="-3"/>
        </w:rPr>
        <w:t xml:space="preserve"> </w:t>
      </w:r>
      <w:r>
        <w:t>is</w:t>
      </w:r>
      <w:r>
        <w:rPr>
          <w:spacing w:val="-3"/>
        </w:rPr>
        <w:t xml:space="preserve"> </w:t>
      </w:r>
      <w:r>
        <w:t>governed</w:t>
      </w:r>
      <w:r>
        <w:rPr>
          <w:spacing w:val="-4"/>
        </w:rPr>
        <w:t xml:space="preserve"> </w:t>
      </w:r>
      <w:r>
        <w:t>by</w:t>
      </w:r>
      <w:r>
        <w:rPr>
          <w:spacing w:val="-3"/>
        </w:rPr>
        <w:t xml:space="preserve"> </w:t>
      </w:r>
      <w:r>
        <w:t>a</w:t>
      </w:r>
      <w:r>
        <w:rPr>
          <w:spacing w:val="-1"/>
        </w:rPr>
        <w:t xml:space="preserve"> </w:t>
      </w:r>
      <w:r>
        <w:t>31-member</w:t>
      </w:r>
      <w:r>
        <w:rPr>
          <w:spacing w:val="-2"/>
        </w:rPr>
        <w:t xml:space="preserve"> </w:t>
      </w:r>
      <w:r>
        <w:t>Board</w:t>
      </w:r>
      <w:r>
        <w:rPr>
          <w:spacing w:val="-4"/>
        </w:rPr>
        <w:t xml:space="preserve"> </w:t>
      </w:r>
      <w:r>
        <w:t>of</w:t>
      </w:r>
      <w:r>
        <w:rPr>
          <w:spacing w:val="-3"/>
        </w:rPr>
        <w:t xml:space="preserve"> </w:t>
      </w:r>
      <w:r>
        <w:t>Directors</w:t>
      </w:r>
      <w:r>
        <w:rPr>
          <w:spacing w:val="-3"/>
        </w:rPr>
        <w:t xml:space="preserve"> </w:t>
      </w:r>
      <w:r>
        <w:t>and</w:t>
      </w:r>
      <w:r>
        <w:rPr>
          <w:spacing w:val="-4"/>
        </w:rPr>
        <w:t xml:space="preserve"> </w:t>
      </w:r>
      <w:r>
        <w:t>has</w:t>
      </w:r>
      <w:r>
        <w:rPr>
          <w:spacing w:val="-3"/>
        </w:rPr>
        <w:t xml:space="preserve"> </w:t>
      </w:r>
      <w:r>
        <w:t>an</w:t>
      </w:r>
      <w:r>
        <w:rPr>
          <w:spacing w:val="-2"/>
        </w:rPr>
        <w:t xml:space="preserve"> </w:t>
      </w:r>
      <w:r>
        <w:t>annual</w:t>
      </w:r>
      <w:r>
        <w:rPr>
          <w:spacing w:val="-5"/>
        </w:rPr>
        <w:t xml:space="preserve"> </w:t>
      </w:r>
      <w:r>
        <w:t>operating budget of $5-6 million.</w:t>
      </w:r>
    </w:p>
    <w:p w14:paraId="6C6A46C4" w14:textId="4429C132" w:rsidR="00DF4C0F" w:rsidRDefault="00DF4C0F" w:rsidP="00DF4C0F">
      <w:pPr>
        <w:pStyle w:val="BodyText"/>
        <w:ind w:left="100"/>
      </w:pPr>
    </w:p>
    <w:p w14:paraId="10E56C9D" w14:textId="42E17D84" w:rsidR="00DF4C0F" w:rsidRDefault="00DF4C0F" w:rsidP="00DF4C0F">
      <w:pPr>
        <w:pStyle w:val="BodyText"/>
        <w:ind w:left="100"/>
      </w:pPr>
      <w:r>
        <w:t>Rick James – Chair</w:t>
      </w:r>
      <w:r>
        <w:tab/>
      </w:r>
      <w:r>
        <w:tab/>
      </w:r>
      <w:r>
        <w:tab/>
      </w:r>
      <w:r>
        <w:tab/>
      </w:r>
      <w:r w:rsidR="00A56F56">
        <w:t>Jonathan Hancock – Vice Chair</w:t>
      </w:r>
    </w:p>
    <w:p w14:paraId="417D137A" w14:textId="45502AE6" w:rsidR="00DF4C0F" w:rsidRDefault="00DF4C0F" w:rsidP="00DF4C0F">
      <w:pPr>
        <w:pStyle w:val="BodyText"/>
        <w:ind w:left="100"/>
      </w:pPr>
      <w:r>
        <w:t xml:space="preserve">Ben </w:t>
      </w:r>
      <w:proofErr w:type="spellStart"/>
      <w:r>
        <w:t>Eisbart</w:t>
      </w:r>
      <w:proofErr w:type="spellEnd"/>
      <w:r w:rsidR="00A56F56">
        <w:tab/>
      </w:r>
      <w:r w:rsidR="00A56F56">
        <w:tab/>
      </w:r>
      <w:r w:rsidR="00A56F56">
        <w:tab/>
      </w:r>
      <w:r w:rsidR="00A56F56">
        <w:tab/>
      </w:r>
      <w:r w:rsidR="00A56F56">
        <w:tab/>
        <w:t xml:space="preserve">Dan </w:t>
      </w:r>
      <w:proofErr w:type="spellStart"/>
      <w:r w:rsidR="00A56F56">
        <w:t>Nieter</w:t>
      </w:r>
      <w:proofErr w:type="spellEnd"/>
      <w:r w:rsidR="00A56F56">
        <w:t xml:space="preserve"> – Vice Chair</w:t>
      </w:r>
    </w:p>
    <w:p w14:paraId="3663B6AA" w14:textId="2B953AD5" w:rsidR="00DF4C0F" w:rsidRDefault="00DF4C0F" w:rsidP="00DF4C0F">
      <w:pPr>
        <w:pStyle w:val="BodyText"/>
        <w:ind w:left="100"/>
      </w:pPr>
      <w:r>
        <w:t>Kyle Farmer – Secretary</w:t>
      </w:r>
      <w:r w:rsidR="00A56F56">
        <w:tab/>
      </w:r>
      <w:r w:rsidR="00A56F56">
        <w:tab/>
      </w:r>
      <w:r w:rsidR="00A56F56">
        <w:tab/>
        <w:t xml:space="preserve">Judy </w:t>
      </w:r>
      <w:proofErr w:type="spellStart"/>
      <w:r w:rsidR="00A56F56">
        <w:t>Pursley</w:t>
      </w:r>
      <w:proofErr w:type="spellEnd"/>
      <w:r w:rsidR="00A56F56">
        <w:t xml:space="preserve"> – Vice Chair</w:t>
      </w:r>
    </w:p>
    <w:p w14:paraId="0E22F9C7" w14:textId="394B503F" w:rsidR="00DF4C0F" w:rsidRDefault="00DF4C0F" w:rsidP="00DF4C0F">
      <w:pPr>
        <w:pStyle w:val="BodyText"/>
        <w:ind w:left="100"/>
      </w:pPr>
      <w:r>
        <w:t xml:space="preserve">Mary Fink </w:t>
      </w:r>
      <w:r w:rsidR="00A56F56">
        <w:t>–</w:t>
      </w:r>
      <w:r>
        <w:t xml:space="preserve"> Treasurer</w:t>
      </w:r>
      <w:r w:rsidR="00A56F56">
        <w:tab/>
      </w:r>
      <w:r w:rsidR="00A56F56">
        <w:tab/>
      </w:r>
      <w:r w:rsidR="00A56F56">
        <w:tab/>
        <w:t xml:space="preserve">Chuck </w:t>
      </w:r>
      <w:proofErr w:type="spellStart"/>
      <w:r w:rsidR="00A56F56">
        <w:t>Surack</w:t>
      </w:r>
      <w:proofErr w:type="spellEnd"/>
      <w:r w:rsidR="00A56F56">
        <w:t xml:space="preserve"> – Immediate Past Chair</w:t>
      </w:r>
    </w:p>
    <w:p w14:paraId="5DF7E2EE" w14:textId="77777777" w:rsidR="00B67ED5" w:rsidRDefault="00B67ED5">
      <w:pPr>
        <w:pStyle w:val="BodyText"/>
        <w:spacing w:before="11"/>
        <w:rPr>
          <w:sz w:val="23"/>
        </w:rPr>
      </w:pPr>
    </w:p>
    <w:p w14:paraId="09C9B96D" w14:textId="77777777" w:rsidR="00B67ED5" w:rsidRDefault="00000000">
      <w:pPr>
        <w:pStyle w:val="Heading1"/>
      </w:pPr>
      <w:r>
        <w:t>About</w:t>
      </w:r>
      <w:r>
        <w:rPr>
          <w:spacing w:val="-2"/>
        </w:rPr>
        <w:t xml:space="preserve"> </w:t>
      </w:r>
      <w:r>
        <w:t>the</w:t>
      </w:r>
      <w:r>
        <w:rPr>
          <w:spacing w:val="-3"/>
        </w:rPr>
        <w:t xml:space="preserve"> </w:t>
      </w:r>
      <w:r>
        <w:t>Fort</w:t>
      </w:r>
      <w:r>
        <w:rPr>
          <w:spacing w:val="-3"/>
        </w:rPr>
        <w:t xml:space="preserve"> </w:t>
      </w:r>
      <w:r>
        <w:t>Wayne</w:t>
      </w:r>
      <w:r>
        <w:rPr>
          <w:spacing w:val="-2"/>
        </w:rPr>
        <w:t xml:space="preserve"> Philharmonic:</w:t>
      </w:r>
    </w:p>
    <w:p w14:paraId="1ADB52D5" w14:textId="5EC6C6FC" w:rsidR="00B67ED5" w:rsidRDefault="00000000">
      <w:pPr>
        <w:pStyle w:val="BodyText"/>
        <w:ind w:left="100" w:right="58"/>
      </w:pPr>
      <w:r>
        <w:t>Now</w:t>
      </w:r>
      <w:r>
        <w:rPr>
          <w:spacing w:val="-3"/>
        </w:rPr>
        <w:t xml:space="preserve"> </w:t>
      </w:r>
      <w:r>
        <w:t>in</w:t>
      </w:r>
      <w:r>
        <w:rPr>
          <w:spacing w:val="-2"/>
        </w:rPr>
        <w:t xml:space="preserve"> </w:t>
      </w:r>
      <w:r>
        <w:t>its</w:t>
      </w:r>
      <w:r>
        <w:rPr>
          <w:spacing w:val="-4"/>
        </w:rPr>
        <w:t xml:space="preserve"> </w:t>
      </w:r>
      <w:r>
        <w:t>7</w:t>
      </w:r>
      <w:r w:rsidR="00400CF3">
        <w:t>9</w:t>
      </w:r>
      <w:r>
        <w:t>th</w:t>
      </w:r>
      <w:r>
        <w:rPr>
          <w:spacing w:val="-1"/>
        </w:rPr>
        <w:t xml:space="preserve"> </w:t>
      </w:r>
      <w:r>
        <w:t>season,</w:t>
      </w:r>
      <w:r>
        <w:rPr>
          <w:spacing w:val="-4"/>
        </w:rPr>
        <w:t xml:space="preserve"> </w:t>
      </w:r>
      <w:r>
        <w:t>the</w:t>
      </w:r>
      <w:r>
        <w:rPr>
          <w:spacing w:val="-1"/>
        </w:rPr>
        <w:t xml:space="preserve"> </w:t>
      </w:r>
      <w:r>
        <w:t>Fort Wayne</w:t>
      </w:r>
      <w:r>
        <w:rPr>
          <w:spacing w:val="-3"/>
        </w:rPr>
        <w:t xml:space="preserve"> </w:t>
      </w:r>
      <w:r>
        <w:t>Philharmonic</w:t>
      </w:r>
      <w:r>
        <w:rPr>
          <w:spacing w:val="-2"/>
        </w:rPr>
        <w:t xml:space="preserve"> </w:t>
      </w:r>
      <w:r>
        <w:t>is</w:t>
      </w:r>
      <w:r>
        <w:rPr>
          <w:spacing w:val="-2"/>
        </w:rPr>
        <w:t xml:space="preserve"> </w:t>
      </w:r>
      <w:r>
        <w:t>one</w:t>
      </w:r>
      <w:r>
        <w:rPr>
          <w:spacing w:val="-4"/>
        </w:rPr>
        <w:t xml:space="preserve"> </w:t>
      </w:r>
      <w:r>
        <w:t>of</w:t>
      </w:r>
      <w:r>
        <w:rPr>
          <w:spacing w:val="-3"/>
        </w:rPr>
        <w:t xml:space="preserve"> </w:t>
      </w:r>
      <w:r>
        <w:t>the</w:t>
      </w:r>
      <w:r>
        <w:rPr>
          <w:spacing w:val="-1"/>
        </w:rPr>
        <w:t xml:space="preserve"> </w:t>
      </w:r>
      <w:r>
        <w:t>most</w:t>
      </w:r>
      <w:r>
        <w:rPr>
          <w:spacing w:val="-3"/>
        </w:rPr>
        <w:t xml:space="preserve"> </w:t>
      </w:r>
      <w:r>
        <w:t>exciting</w:t>
      </w:r>
      <w:r>
        <w:rPr>
          <w:spacing w:val="-2"/>
        </w:rPr>
        <w:t xml:space="preserve"> </w:t>
      </w:r>
      <w:r>
        <w:t>performing</w:t>
      </w:r>
      <w:r>
        <w:rPr>
          <w:spacing w:val="-4"/>
        </w:rPr>
        <w:t xml:space="preserve"> </w:t>
      </w:r>
      <w:r>
        <w:t>arts organizations in Indiana. The Philharmonic’s mission is t</w:t>
      </w:r>
      <w:r w:rsidR="00400CF3">
        <w:t>o foster and instill a lifelong love of music across the orchestral spectrum through live performances and educational experiences.</w:t>
      </w:r>
      <w:r>
        <w:t>. Led by Music Director Andrew Constantine, Philharmonic performances reach more than 200,000 people every season at the historic Embassy Theatre, Auer Concert Hall, and at various venues throughout the community, including schools, nursing homes, community centers, and churches. The Fort Wayne Philharmonic is truly an orchestra of the future, with bold plans to reach deeply into the fabric of the community with exciting, entertaining, and meaningful offerings. The Philharmonic reaches more than 39,000 young people and families through its extensive education and community engagement programs, including</w:t>
      </w:r>
      <w:r>
        <w:rPr>
          <w:spacing w:val="-3"/>
        </w:rPr>
        <w:t xml:space="preserve"> </w:t>
      </w:r>
      <w:r>
        <w:t>Ensembles</w:t>
      </w:r>
      <w:r>
        <w:rPr>
          <w:spacing w:val="-2"/>
        </w:rPr>
        <w:t xml:space="preserve"> </w:t>
      </w:r>
      <w:r>
        <w:t>in</w:t>
      </w:r>
      <w:r>
        <w:rPr>
          <w:spacing w:val="-4"/>
        </w:rPr>
        <w:t xml:space="preserve"> </w:t>
      </w:r>
      <w:r>
        <w:t>the</w:t>
      </w:r>
      <w:r>
        <w:rPr>
          <w:spacing w:val="-2"/>
        </w:rPr>
        <w:t xml:space="preserve"> </w:t>
      </w:r>
      <w:r>
        <w:t>Schools,</w:t>
      </w:r>
      <w:r>
        <w:rPr>
          <w:spacing w:val="-3"/>
        </w:rPr>
        <w:t xml:space="preserve"> </w:t>
      </w:r>
      <w:r>
        <w:t>Young</w:t>
      </w:r>
      <w:r>
        <w:rPr>
          <w:spacing w:val="-2"/>
        </w:rPr>
        <w:t xml:space="preserve"> </w:t>
      </w:r>
      <w:r>
        <w:t>People’s</w:t>
      </w:r>
      <w:r>
        <w:rPr>
          <w:spacing w:val="-2"/>
        </w:rPr>
        <w:t xml:space="preserve"> </w:t>
      </w:r>
      <w:r>
        <w:t>Concerts,</w:t>
      </w:r>
      <w:r>
        <w:rPr>
          <w:spacing w:val="-4"/>
        </w:rPr>
        <w:t xml:space="preserve"> </w:t>
      </w:r>
      <w:r>
        <w:t>and</w:t>
      </w:r>
      <w:r>
        <w:rPr>
          <w:spacing w:val="-2"/>
        </w:rPr>
        <w:t xml:space="preserve"> </w:t>
      </w:r>
      <w:r>
        <w:t>Club</w:t>
      </w:r>
      <w:r>
        <w:rPr>
          <w:spacing w:val="-2"/>
        </w:rPr>
        <w:t xml:space="preserve"> </w:t>
      </w:r>
      <w:r>
        <w:t>Orchestra -</w:t>
      </w:r>
      <w:r>
        <w:rPr>
          <w:spacing w:val="-2"/>
        </w:rPr>
        <w:t xml:space="preserve"> </w:t>
      </w:r>
      <w:r>
        <w:t>a</w:t>
      </w:r>
      <w:r>
        <w:rPr>
          <w:spacing w:val="-5"/>
        </w:rPr>
        <w:t xml:space="preserve"> </w:t>
      </w:r>
      <w:r>
        <w:t>novel</w:t>
      </w:r>
      <w:r>
        <w:rPr>
          <w:spacing w:val="-3"/>
        </w:rPr>
        <w:t xml:space="preserve"> </w:t>
      </w:r>
      <w:r>
        <w:t>El</w:t>
      </w:r>
      <w:r>
        <w:rPr>
          <w:spacing w:val="-5"/>
        </w:rPr>
        <w:t xml:space="preserve"> </w:t>
      </w:r>
      <w:r>
        <w:t>Sistema</w:t>
      </w:r>
      <w:r>
        <w:rPr>
          <w:spacing w:val="-2"/>
        </w:rPr>
        <w:t xml:space="preserve"> </w:t>
      </w:r>
      <w:r>
        <w:t xml:space="preserve">modeled collaborative program with three Fort Wayne Community Schools - inspiring and motivating young citizens of the future. Regional touring, donor cultivation, and Board activities round out a busy schedule for the </w:t>
      </w:r>
      <w:r>
        <w:rPr>
          <w:spacing w:val="-2"/>
        </w:rPr>
        <w:t>orchestra.</w:t>
      </w:r>
    </w:p>
    <w:p w14:paraId="6B056CC0" w14:textId="77777777" w:rsidR="00B67ED5" w:rsidRDefault="00B67ED5">
      <w:pPr>
        <w:pStyle w:val="BodyText"/>
        <w:spacing w:before="1"/>
      </w:pPr>
    </w:p>
    <w:p w14:paraId="4A29E481" w14:textId="77777777" w:rsidR="00B67ED5" w:rsidRDefault="00000000">
      <w:pPr>
        <w:pStyle w:val="Heading1"/>
      </w:pPr>
      <w:r>
        <w:rPr>
          <w:spacing w:val="-2"/>
        </w:rPr>
        <w:t>Recordings:</w:t>
      </w:r>
    </w:p>
    <w:p w14:paraId="4430124A" w14:textId="77777777" w:rsidR="00B67ED5" w:rsidRDefault="00000000">
      <w:pPr>
        <w:pStyle w:val="BodyText"/>
        <w:ind w:left="100" w:right="58"/>
      </w:pPr>
      <w:r>
        <w:t xml:space="preserve">In 2018 the FWP recorded, under the direction of Music Director Andrew Constantine, Walter </w:t>
      </w:r>
      <w:proofErr w:type="spellStart"/>
      <w:r>
        <w:t>Bricht</w:t>
      </w:r>
      <w:proofErr w:type="spellEnd"/>
      <w:r>
        <w:t xml:space="preserve">: Orchestral Music, Volume One, produced by GRAMMY Award-winning producer Tim Handley for the British label Toccata Classics. The CD consists of three pieces composed by the </w:t>
      </w:r>
      <w:proofErr w:type="gramStart"/>
      <w:r>
        <w:t>Austrian-American</w:t>
      </w:r>
      <w:proofErr w:type="gramEnd"/>
      <w:r>
        <w:t xml:space="preserve"> composer: Symphonic</w:t>
      </w:r>
      <w:r>
        <w:rPr>
          <w:spacing w:val="-2"/>
        </w:rPr>
        <w:t xml:space="preserve"> </w:t>
      </w:r>
      <w:r>
        <w:t>Suite</w:t>
      </w:r>
      <w:r>
        <w:rPr>
          <w:spacing w:val="-1"/>
        </w:rPr>
        <w:t xml:space="preserve"> </w:t>
      </w:r>
      <w:r>
        <w:t>in</w:t>
      </w:r>
      <w:r>
        <w:rPr>
          <w:spacing w:val="-1"/>
        </w:rPr>
        <w:t xml:space="preserve"> </w:t>
      </w:r>
      <w:r>
        <w:t>A</w:t>
      </w:r>
      <w:r>
        <w:rPr>
          <w:spacing w:val="-4"/>
        </w:rPr>
        <w:t xml:space="preserve"> </w:t>
      </w:r>
      <w:r>
        <w:t>minor,</w:t>
      </w:r>
      <w:r>
        <w:rPr>
          <w:spacing w:val="-2"/>
        </w:rPr>
        <w:t xml:space="preserve"> </w:t>
      </w:r>
      <w:r>
        <w:t>Op.25;</w:t>
      </w:r>
      <w:r>
        <w:rPr>
          <w:spacing w:val="-3"/>
        </w:rPr>
        <w:t xml:space="preserve"> </w:t>
      </w:r>
      <w:proofErr w:type="spellStart"/>
      <w:r>
        <w:t>Verwehte</w:t>
      </w:r>
      <w:proofErr w:type="spellEnd"/>
      <w:r>
        <w:rPr>
          <w:spacing w:val="-4"/>
        </w:rPr>
        <w:t xml:space="preserve"> </w:t>
      </w:r>
      <w:proofErr w:type="spellStart"/>
      <w:r>
        <w:t>Blätter</w:t>
      </w:r>
      <w:proofErr w:type="spellEnd"/>
      <w:r>
        <w:rPr>
          <w:spacing w:val="-3"/>
        </w:rPr>
        <w:t xml:space="preserve"> </w:t>
      </w:r>
      <w:r>
        <w:t>(Scattered</w:t>
      </w:r>
      <w:r>
        <w:rPr>
          <w:spacing w:val="-2"/>
        </w:rPr>
        <w:t xml:space="preserve"> </w:t>
      </w:r>
      <w:r>
        <w:t>Leaves’):</w:t>
      </w:r>
      <w:r>
        <w:rPr>
          <w:spacing w:val="-4"/>
        </w:rPr>
        <w:t xml:space="preserve"> </w:t>
      </w:r>
      <w:r>
        <w:t>Eight</w:t>
      </w:r>
      <w:r>
        <w:rPr>
          <w:spacing w:val="-3"/>
        </w:rPr>
        <w:t xml:space="preserve"> </w:t>
      </w:r>
      <w:r>
        <w:t>Small</w:t>
      </w:r>
      <w:r>
        <w:rPr>
          <w:spacing w:val="-4"/>
        </w:rPr>
        <w:t xml:space="preserve"> </w:t>
      </w:r>
      <w:r>
        <w:t>Pieces for</w:t>
      </w:r>
      <w:r>
        <w:rPr>
          <w:spacing w:val="-3"/>
        </w:rPr>
        <w:t xml:space="preserve"> </w:t>
      </w:r>
      <w:r>
        <w:t>Orchestra,</w:t>
      </w:r>
      <w:r>
        <w:rPr>
          <w:spacing w:val="-2"/>
        </w:rPr>
        <w:t xml:space="preserve"> </w:t>
      </w:r>
      <w:r>
        <w:t>Op. 18b; and Symphony in A minor, Op. 33.</w:t>
      </w:r>
    </w:p>
    <w:p w14:paraId="033A6A2B" w14:textId="77777777" w:rsidR="00B67ED5" w:rsidRDefault="00B67ED5">
      <w:pPr>
        <w:pStyle w:val="BodyText"/>
        <w:rPr>
          <w:sz w:val="20"/>
        </w:rPr>
      </w:pPr>
    </w:p>
    <w:p w14:paraId="73079975" w14:textId="77777777" w:rsidR="00B67ED5" w:rsidRDefault="00B67ED5">
      <w:pPr>
        <w:pStyle w:val="BodyText"/>
        <w:spacing w:before="8"/>
        <w:rPr>
          <w:sz w:val="23"/>
        </w:rPr>
      </w:pPr>
    </w:p>
    <w:p w14:paraId="0597134C" w14:textId="77777777" w:rsidR="00B67ED5" w:rsidRDefault="00B67ED5">
      <w:pPr>
        <w:rPr>
          <w:sz w:val="23"/>
        </w:rPr>
        <w:sectPr w:rsidR="00B67ED5">
          <w:type w:val="continuous"/>
          <w:pgSz w:w="12240" w:h="15840"/>
          <w:pgMar w:top="720" w:right="640" w:bottom="280" w:left="620" w:header="720" w:footer="720" w:gutter="0"/>
          <w:cols w:space="720"/>
        </w:sectPr>
      </w:pPr>
    </w:p>
    <w:p w14:paraId="0FCC037C" w14:textId="77777777" w:rsidR="00B67ED5" w:rsidRDefault="00000000">
      <w:pPr>
        <w:pStyle w:val="Heading1"/>
        <w:spacing w:before="52" w:line="293" w:lineRule="exact"/>
        <w:ind w:left="820"/>
      </w:pPr>
      <w:r>
        <w:rPr>
          <w:spacing w:val="-2"/>
        </w:rPr>
        <w:t>Address:</w:t>
      </w:r>
    </w:p>
    <w:p w14:paraId="20AE5A5B" w14:textId="77777777" w:rsidR="00B67ED5" w:rsidRDefault="00000000">
      <w:pPr>
        <w:pStyle w:val="BodyText"/>
        <w:ind w:left="820"/>
      </w:pPr>
      <w:r>
        <w:t>Fort</w:t>
      </w:r>
      <w:r>
        <w:rPr>
          <w:spacing w:val="-14"/>
        </w:rPr>
        <w:t xml:space="preserve"> </w:t>
      </w:r>
      <w:r>
        <w:t>Wayne</w:t>
      </w:r>
      <w:r>
        <w:rPr>
          <w:spacing w:val="-14"/>
        </w:rPr>
        <w:t xml:space="preserve"> </w:t>
      </w:r>
      <w:r>
        <w:t>Philharmonic 4901 Fuller Drive</w:t>
      </w:r>
    </w:p>
    <w:p w14:paraId="5BCD1246" w14:textId="77777777" w:rsidR="00B67ED5" w:rsidRDefault="00000000">
      <w:pPr>
        <w:pStyle w:val="BodyText"/>
        <w:spacing w:before="2"/>
        <w:ind w:left="820"/>
      </w:pPr>
      <w:r>
        <w:t>Fort</w:t>
      </w:r>
      <w:r>
        <w:rPr>
          <w:spacing w:val="-3"/>
        </w:rPr>
        <w:t xml:space="preserve"> </w:t>
      </w:r>
      <w:r>
        <w:t>Wayne,</w:t>
      </w:r>
      <w:r>
        <w:rPr>
          <w:spacing w:val="-1"/>
        </w:rPr>
        <w:t xml:space="preserve"> </w:t>
      </w:r>
      <w:r>
        <w:t>IN</w:t>
      </w:r>
      <w:r>
        <w:rPr>
          <w:spacing w:val="-1"/>
        </w:rPr>
        <w:t xml:space="preserve"> </w:t>
      </w:r>
      <w:r>
        <w:rPr>
          <w:spacing w:val="-4"/>
        </w:rPr>
        <w:t>46835</w:t>
      </w:r>
    </w:p>
    <w:p w14:paraId="6542F0A1" w14:textId="77777777" w:rsidR="00B67ED5" w:rsidRDefault="00000000">
      <w:pPr>
        <w:pStyle w:val="Heading1"/>
        <w:spacing w:before="52" w:line="293" w:lineRule="exact"/>
        <w:ind w:left="748"/>
      </w:pPr>
      <w:r>
        <w:rPr>
          <w:b w:val="0"/>
        </w:rPr>
        <w:br w:type="column"/>
      </w:r>
      <w:r>
        <w:rPr>
          <w:spacing w:val="-2"/>
        </w:rPr>
        <w:t>Telephone:</w:t>
      </w:r>
    </w:p>
    <w:p w14:paraId="54162B3A" w14:textId="77777777" w:rsidR="00B67ED5" w:rsidRDefault="00000000">
      <w:pPr>
        <w:pStyle w:val="BodyText"/>
        <w:ind w:left="748" w:right="38"/>
      </w:pPr>
      <w:r>
        <w:t>260.481.0770 – main office 260-422-4226</w:t>
      </w:r>
      <w:r>
        <w:rPr>
          <w:spacing w:val="-12"/>
        </w:rPr>
        <w:t xml:space="preserve"> </w:t>
      </w:r>
      <w:r>
        <w:t>–</w:t>
      </w:r>
      <w:r>
        <w:rPr>
          <w:spacing w:val="-14"/>
        </w:rPr>
        <w:t xml:space="preserve"> </w:t>
      </w:r>
      <w:r>
        <w:t>ticket</w:t>
      </w:r>
      <w:r>
        <w:rPr>
          <w:spacing w:val="-13"/>
        </w:rPr>
        <w:t xml:space="preserve"> </w:t>
      </w:r>
      <w:r>
        <w:t>office</w:t>
      </w:r>
    </w:p>
    <w:p w14:paraId="718528A2" w14:textId="77777777" w:rsidR="00B67ED5" w:rsidRDefault="00000000">
      <w:pPr>
        <w:pStyle w:val="Heading1"/>
        <w:spacing w:before="52" w:line="293" w:lineRule="exact"/>
        <w:ind w:left="820"/>
      </w:pPr>
      <w:r>
        <w:rPr>
          <w:b w:val="0"/>
        </w:rPr>
        <w:br w:type="column"/>
      </w:r>
      <w:r>
        <w:rPr>
          <w:spacing w:val="-2"/>
        </w:rPr>
        <w:t>Website:</w:t>
      </w:r>
    </w:p>
    <w:p w14:paraId="1C74C384" w14:textId="77777777" w:rsidR="00B67ED5" w:rsidRDefault="00000000">
      <w:pPr>
        <w:pStyle w:val="BodyText"/>
        <w:ind w:left="820"/>
      </w:pPr>
      <w:r>
        <w:rPr>
          <w:spacing w:val="-2"/>
        </w:rPr>
        <w:t>FWPHIL.ORG</w:t>
      </w:r>
    </w:p>
    <w:sectPr w:rsidR="00B67ED5">
      <w:type w:val="continuous"/>
      <w:pgSz w:w="12240" w:h="15840"/>
      <w:pgMar w:top="720" w:right="640" w:bottom="280" w:left="620" w:header="720" w:footer="720" w:gutter="0"/>
      <w:cols w:num="3" w:space="720" w:equalWidth="0">
        <w:col w:w="3297" w:space="40"/>
        <w:col w:w="3529" w:space="767"/>
        <w:col w:w="33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A32F1"/>
    <w:multiLevelType w:val="multilevel"/>
    <w:tmpl w:val="F89E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77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D5"/>
    <w:rsid w:val="00400CF3"/>
    <w:rsid w:val="0071416D"/>
    <w:rsid w:val="00891354"/>
    <w:rsid w:val="009D4A19"/>
    <w:rsid w:val="009E1CBB"/>
    <w:rsid w:val="00A56F56"/>
    <w:rsid w:val="00B67ED5"/>
    <w:rsid w:val="00B731A9"/>
    <w:rsid w:val="00C63F26"/>
    <w:rsid w:val="00D11E98"/>
    <w:rsid w:val="00DF4C0F"/>
    <w:rsid w:val="00E328A8"/>
    <w:rsid w:val="00E86C8E"/>
    <w:rsid w:val="00F5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BC82"/>
  <w15:docId w15:val="{72F2C900-A598-4346-9632-2317C359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3"/>
      <w:ind w:right="1516"/>
      <w:jc w:val="right"/>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42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BBA5-4F4C-4ED1-A31B-300C4074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Dennis</dc:creator>
  <cp:lastModifiedBy>Zachory Bultemeier</cp:lastModifiedBy>
  <cp:revision>2</cp:revision>
  <cp:lastPrinted>2022-09-28T14:09:00Z</cp:lastPrinted>
  <dcterms:created xsi:type="dcterms:W3CDTF">2022-10-05T13:28:00Z</dcterms:created>
  <dcterms:modified xsi:type="dcterms:W3CDTF">2022-10-05T13:28:00Z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for Microsoft 365</vt:lpwstr>
  </property>
  <property fmtid="{D5CDD505-2E9C-101B-9397-08002B2CF9AE}" pid="4" name="LastSaved">
    <vt:filetime>2022-09-28T00:00:00Z</vt:filetime>
  </property>
  <property fmtid="{D5CDD505-2E9C-101B-9397-08002B2CF9AE}" pid="5" name="Producer">
    <vt:lpwstr>Microsoft® Word for Microsoft 365</vt:lpwstr>
  </property>
</Properties>
</file>